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116F" w14:textId="3E3BA7C4" w:rsidR="00584FBC" w:rsidRPr="00C55381" w:rsidRDefault="00584FBC" w:rsidP="00C55381">
      <w:pPr>
        <w:rPr>
          <w:rFonts w:asciiTheme="minorEastAsia" w:hAnsiTheme="minorEastAsia" w:cs="メイリオ" w:hint="eastAsia"/>
          <w:b/>
          <w:bCs/>
          <w:sz w:val="28"/>
          <w:szCs w:val="28"/>
          <w:u w:val="single"/>
        </w:rPr>
      </w:pPr>
      <w:r w:rsidRPr="00584FBC">
        <w:rPr>
          <w:rFonts w:asciiTheme="minorEastAsia" w:hAnsiTheme="minorEastAsia" w:cs="ＭＳゴシック" w:hint="eastAsia"/>
          <w:b/>
          <w:bCs/>
          <w:kern w:val="0"/>
          <w:sz w:val="24"/>
          <w:szCs w:val="24"/>
          <w:u w:val="single"/>
        </w:rPr>
        <w:t>滞在コンテンツ充実および情報環境と受入環境の改善向上と多言語案内改善事業</w:t>
      </w:r>
      <w:r w:rsidR="00C7612C">
        <w:rPr>
          <w:rFonts w:asciiTheme="minorEastAsia" w:hAnsiTheme="minorEastAsia" w:cs="ＭＳゴシック" w:hint="eastAsia"/>
          <w:b/>
          <w:bCs/>
          <w:kern w:val="0"/>
          <w:sz w:val="24"/>
          <w:szCs w:val="24"/>
          <w:u w:val="single"/>
        </w:rPr>
        <w:t>回答書</w:t>
      </w:r>
    </w:p>
    <w:p w14:paraId="74E0C2A3" w14:textId="76209F3C" w:rsidR="00584FBC" w:rsidRPr="00584FBC" w:rsidRDefault="00955D06" w:rsidP="00584FBC">
      <w:pPr>
        <w:spacing w:line="400" w:lineRule="exact"/>
        <w:jc w:val="right"/>
        <w:rPr>
          <w:rFonts w:asciiTheme="minorEastAsia" w:hAnsiTheme="minorEastAsia"/>
          <w:szCs w:val="21"/>
        </w:rPr>
      </w:pPr>
      <w:r>
        <w:rPr>
          <w:rFonts w:asciiTheme="minorEastAsia" w:hAnsiTheme="minorEastAsia" w:hint="eastAsia"/>
          <w:szCs w:val="21"/>
        </w:rPr>
        <w:t>令和２</w:t>
      </w:r>
      <w:r w:rsidR="00584FBC" w:rsidRPr="00584FBC">
        <w:rPr>
          <w:rFonts w:asciiTheme="minorEastAsia" w:hAnsiTheme="minorEastAsia" w:hint="eastAsia"/>
          <w:szCs w:val="21"/>
        </w:rPr>
        <w:t>年</w:t>
      </w:r>
      <w:r>
        <w:rPr>
          <w:rFonts w:asciiTheme="minorEastAsia" w:hAnsiTheme="minorEastAsia" w:hint="eastAsia"/>
          <w:szCs w:val="21"/>
        </w:rPr>
        <w:t>５</w:t>
      </w:r>
      <w:r w:rsidR="00584FBC" w:rsidRPr="00584FBC">
        <w:rPr>
          <w:rFonts w:asciiTheme="minorEastAsia" w:hAnsiTheme="minorEastAsia" w:hint="eastAsia"/>
          <w:szCs w:val="21"/>
        </w:rPr>
        <w:t>月</w:t>
      </w:r>
      <w:r>
        <w:rPr>
          <w:rFonts w:asciiTheme="minorEastAsia" w:hAnsiTheme="minorEastAsia" w:hint="eastAsia"/>
          <w:szCs w:val="21"/>
        </w:rPr>
        <w:t>１</w:t>
      </w:r>
      <w:r w:rsidR="005A0DC4">
        <w:rPr>
          <w:rFonts w:asciiTheme="minorEastAsia" w:hAnsiTheme="minorEastAsia" w:hint="eastAsia"/>
          <w:szCs w:val="21"/>
        </w:rPr>
        <w:t>７</w:t>
      </w:r>
      <w:r w:rsidR="00584FBC" w:rsidRPr="00584FBC">
        <w:rPr>
          <w:rFonts w:asciiTheme="minorEastAsia" w:hAnsiTheme="minorEastAsia" w:hint="eastAsia"/>
          <w:szCs w:val="21"/>
        </w:rPr>
        <w:t>日</w:t>
      </w:r>
    </w:p>
    <w:p w14:paraId="74FAE39E" w14:textId="03AA1797" w:rsidR="00584FBC" w:rsidRPr="00E23786" w:rsidRDefault="00897420" w:rsidP="00E23786">
      <w:pPr>
        <w:spacing w:line="400" w:lineRule="exact"/>
        <w:ind w:firstLineChars="100" w:firstLine="210"/>
        <w:rPr>
          <w:rFonts w:asciiTheme="minorEastAsia" w:hAnsiTheme="minorEastAsia"/>
          <w:szCs w:val="21"/>
        </w:rPr>
      </w:pPr>
      <w:r>
        <w:rPr>
          <w:rFonts w:asciiTheme="minorEastAsia" w:hAnsiTheme="minorEastAsia" w:hint="eastAsia"/>
          <w:szCs w:val="21"/>
        </w:rPr>
        <w:t>企画競争参画事業者　様</w:t>
      </w:r>
    </w:p>
    <w:p w14:paraId="0A6945DE" w14:textId="5C798DA4" w:rsidR="00E23786" w:rsidRPr="00C55381" w:rsidRDefault="00955D06" w:rsidP="00C55381">
      <w:pPr>
        <w:spacing w:line="400" w:lineRule="exact"/>
        <w:ind w:firstLineChars="3500" w:firstLine="7350"/>
        <w:rPr>
          <w:rFonts w:asciiTheme="minorEastAsia" w:hAnsiTheme="minorEastAsia" w:hint="eastAsia"/>
          <w:szCs w:val="21"/>
        </w:rPr>
      </w:pPr>
      <w:r>
        <w:rPr>
          <w:rFonts w:asciiTheme="minorEastAsia" w:hAnsiTheme="minorEastAsia" w:hint="eastAsia"/>
          <w:szCs w:val="21"/>
        </w:rPr>
        <w:t>西尾市</w:t>
      </w:r>
      <w:r w:rsidR="00897420">
        <w:rPr>
          <w:rFonts w:asciiTheme="minorEastAsia" w:hAnsiTheme="minorEastAsia" w:hint="eastAsia"/>
          <w:szCs w:val="21"/>
        </w:rPr>
        <w:t>観光協会　森・乾</w:t>
      </w:r>
    </w:p>
    <w:p w14:paraId="16DAE081" w14:textId="3B74C9AA" w:rsidR="00584FBC" w:rsidRPr="00584FBC" w:rsidRDefault="00584FBC" w:rsidP="00E23786">
      <w:pPr>
        <w:spacing w:line="400" w:lineRule="exact"/>
        <w:ind w:firstLineChars="100" w:firstLine="210"/>
        <w:rPr>
          <w:rFonts w:asciiTheme="minorEastAsia" w:hAnsiTheme="minorEastAsia" w:cs="Times New Roman"/>
          <w:szCs w:val="21"/>
        </w:rPr>
      </w:pPr>
      <w:r w:rsidRPr="00584FBC">
        <w:rPr>
          <w:rFonts w:asciiTheme="minorEastAsia" w:hAnsiTheme="minorEastAsia" w:cs="Times New Roman" w:hint="eastAsia"/>
          <w:szCs w:val="21"/>
        </w:rPr>
        <w:t>次のとおり</w:t>
      </w:r>
      <w:r w:rsidR="00897420">
        <w:rPr>
          <w:rFonts w:asciiTheme="minorEastAsia" w:hAnsiTheme="minorEastAsia" w:cs="Times New Roman" w:hint="eastAsia"/>
          <w:szCs w:val="21"/>
        </w:rPr>
        <w:t>回答</w:t>
      </w:r>
      <w:r w:rsidRPr="00584FBC">
        <w:rPr>
          <w:rFonts w:asciiTheme="minorEastAsia" w:hAnsiTheme="minorEastAsia" w:cs="Times New Roman" w:hint="eastAsia"/>
          <w:szCs w:val="21"/>
        </w:rPr>
        <w:t>します。</w:t>
      </w:r>
    </w:p>
    <w:tbl>
      <w:tblPr>
        <w:tblStyle w:val="a7"/>
        <w:tblW w:w="10060" w:type="dxa"/>
        <w:tblLook w:val="04A0" w:firstRow="1" w:lastRow="0" w:firstColumn="1" w:lastColumn="0" w:noHBand="0" w:noVBand="1"/>
      </w:tblPr>
      <w:tblGrid>
        <w:gridCol w:w="539"/>
        <w:gridCol w:w="1157"/>
        <w:gridCol w:w="993"/>
        <w:gridCol w:w="7371"/>
      </w:tblGrid>
      <w:tr w:rsidR="00584FBC" w:rsidRPr="00584FBC" w14:paraId="2359CCFD" w14:textId="77777777" w:rsidTr="00070B3A">
        <w:trPr>
          <w:trHeight w:val="428"/>
        </w:trPr>
        <w:tc>
          <w:tcPr>
            <w:tcW w:w="539" w:type="dxa"/>
            <w:vAlign w:val="center"/>
          </w:tcPr>
          <w:p w14:paraId="65E37C7E" w14:textId="77777777"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NO</w:t>
            </w:r>
          </w:p>
        </w:tc>
        <w:tc>
          <w:tcPr>
            <w:tcW w:w="1157" w:type="dxa"/>
            <w:vAlign w:val="center"/>
          </w:tcPr>
          <w:p w14:paraId="632BE07D" w14:textId="77777777"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対象書類</w:t>
            </w:r>
          </w:p>
        </w:tc>
        <w:tc>
          <w:tcPr>
            <w:tcW w:w="993" w:type="dxa"/>
            <w:vAlign w:val="center"/>
          </w:tcPr>
          <w:p w14:paraId="254FF8C6" w14:textId="77777777"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頁数</w:t>
            </w:r>
          </w:p>
        </w:tc>
        <w:tc>
          <w:tcPr>
            <w:tcW w:w="7371" w:type="dxa"/>
            <w:vAlign w:val="center"/>
          </w:tcPr>
          <w:p w14:paraId="080783D9" w14:textId="1EE0B46B" w:rsidR="00584FBC" w:rsidRPr="00584FBC" w:rsidRDefault="00584FBC" w:rsidP="00584FBC">
            <w:pPr>
              <w:spacing w:line="400" w:lineRule="exact"/>
              <w:jc w:val="center"/>
              <w:rPr>
                <w:rFonts w:asciiTheme="minorEastAsia" w:hAnsiTheme="minorEastAsia"/>
                <w:szCs w:val="21"/>
              </w:rPr>
            </w:pPr>
            <w:r w:rsidRPr="00584FBC">
              <w:rPr>
                <w:rFonts w:asciiTheme="minorEastAsia" w:hAnsiTheme="minorEastAsia" w:hint="eastAsia"/>
                <w:szCs w:val="21"/>
              </w:rPr>
              <w:t>内　　容</w:t>
            </w:r>
          </w:p>
        </w:tc>
      </w:tr>
      <w:tr w:rsidR="005A0DC4" w:rsidRPr="00584FBC" w14:paraId="6CF1880C" w14:textId="77777777" w:rsidTr="00070B3A">
        <w:trPr>
          <w:trHeight w:val="704"/>
        </w:trPr>
        <w:tc>
          <w:tcPr>
            <w:tcW w:w="539" w:type="dxa"/>
            <w:vMerge w:val="restart"/>
          </w:tcPr>
          <w:p w14:paraId="5890322C" w14:textId="6E1D8010" w:rsidR="005A0DC4" w:rsidRPr="00584FBC" w:rsidRDefault="005A0DC4" w:rsidP="00584FBC">
            <w:pPr>
              <w:spacing w:line="400" w:lineRule="exact"/>
              <w:rPr>
                <w:rFonts w:asciiTheme="minorEastAsia" w:hAnsiTheme="minorEastAsia"/>
                <w:szCs w:val="21"/>
              </w:rPr>
            </w:pPr>
            <w:r>
              <w:rPr>
                <w:rFonts w:asciiTheme="minorEastAsia" w:hAnsiTheme="minorEastAsia" w:hint="eastAsia"/>
                <w:szCs w:val="21"/>
              </w:rPr>
              <w:t>２</w:t>
            </w:r>
          </w:p>
        </w:tc>
        <w:tc>
          <w:tcPr>
            <w:tcW w:w="1157" w:type="dxa"/>
            <w:vMerge w:val="restart"/>
          </w:tcPr>
          <w:p w14:paraId="64F85FEC" w14:textId="77777777" w:rsidR="005A0DC4" w:rsidRDefault="005A0DC4" w:rsidP="00955D06">
            <w:pPr>
              <w:spacing w:line="400" w:lineRule="exact"/>
              <w:jc w:val="center"/>
              <w:rPr>
                <w:rFonts w:asciiTheme="minorEastAsia" w:hAnsiTheme="minorEastAsia"/>
                <w:szCs w:val="21"/>
              </w:rPr>
            </w:pPr>
            <w:r w:rsidRPr="00584FBC">
              <w:rPr>
                <w:rFonts w:asciiTheme="minorEastAsia" w:hAnsiTheme="minorEastAsia" w:hint="eastAsia"/>
                <w:szCs w:val="21"/>
              </w:rPr>
              <w:t>企画競争</w:t>
            </w:r>
          </w:p>
          <w:p w14:paraId="2EE19F45" w14:textId="2784C152" w:rsidR="005A0DC4" w:rsidRPr="00584FBC" w:rsidRDefault="005A0DC4" w:rsidP="00955D06">
            <w:pPr>
              <w:spacing w:line="400" w:lineRule="exact"/>
              <w:ind w:firstLineChars="100" w:firstLine="210"/>
              <w:rPr>
                <w:rFonts w:asciiTheme="minorEastAsia" w:hAnsiTheme="minorEastAsia"/>
                <w:szCs w:val="21"/>
              </w:rPr>
            </w:pPr>
            <w:r>
              <w:rPr>
                <w:rFonts w:asciiTheme="minorEastAsia" w:hAnsiTheme="minorEastAsia" w:hint="eastAsia"/>
                <w:szCs w:val="21"/>
              </w:rPr>
              <w:t>説明書</w:t>
            </w:r>
          </w:p>
        </w:tc>
        <w:tc>
          <w:tcPr>
            <w:tcW w:w="993" w:type="dxa"/>
            <w:vMerge w:val="restart"/>
          </w:tcPr>
          <w:p w14:paraId="20A7F961" w14:textId="39520AD3" w:rsidR="005A0DC4" w:rsidRPr="00584FBC" w:rsidRDefault="005A0DC4" w:rsidP="00584FBC">
            <w:pPr>
              <w:spacing w:line="400" w:lineRule="exact"/>
              <w:rPr>
                <w:rFonts w:asciiTheme="minorEastAsia" w:hAnsiTheme="minorEastAsia"/>
                <w:szCs w:val="21"/>
              </w:rPr>
            </w:pPr>
            <w:r>
              <w:rPr>
                <w:rFonts w:asciiTheme="minorEastAsia" w:hAnsiTheme="minorEastAsia" w:hint="eastAsia"/>
                <w:szCs w:val="21"/>
              </w:rPr>
              <w:t>４頁</w:t>
            </w:r>
          </w:p>
        </w:tc>
        <w:tc>
          <w:tcPr>
            <w:tcW w:w="7371" w:type="dxa"/>
          </w:tcPr>
          <w:p w14:paraId="27ACC90A" w14:textId="352CD77C" w:rsidR="005A0DC4" w:rsidRPr="00C7612C" w:rsidRDefault="005A0DC4" w:rsidP="00584FBC">
            <w:pPr>
              <w:spacing w:line="400" w:lineRule="exact"/>
              <w:rPr>
                <w:rFonts w:asciiTheme="minorEastAsia" w:hAnsiTheme="minorEastAsia"/>
                <w:sz w:val="20"/>
                <w:szCs w:val="20"/>
              </w:rPr>
            </w:pPr>
            <w:r>
              <w:rPr>
                <w:rFonts w:asciiTheme="minorEastAsia" w:hAnsiTheme="minorEastAsia" w:hint="eastAsia"/>
                <w:szCs w:val="21"/>
              </w:rPr>
              <w:t>＜質問＞</w:t>
            </w:r>
          </w:p>
          <w:p w14:paraId="6716B383" w14:textId="5F73B6A5" w:rsidR="005A0DC4" w:rsidRPr="00584FBC" w:rsidRDefault="005A0DC4" w:rsidP="00584FBC">
            <w:pPr>
              <w:spacing w:line="400" w:lineRule="exact"/>
              <w:rPr>
                <w:rFonts w:asciiTheme="minorEastAsia" w:hAnsiTheme="minorEastAsia" w:hint="eastAsia"/>
                <w:szCs w:val="21"/>
              </w:rPr>
            </w:pPr>
            <w:r>
              <w:rPr>
                <w:rFonts w:asciiTheme="minorEastAsia" w:hAnsiTheme="minorEastAsia" w:hint="eastAsia"/>
                <w:szCs w:val="21"/>
              </w:rPr>
              <w:t>付加価値プログラムの着物の着付けは、特定事業者を想定していますか？</w:t>
            </w:r>
          </w:p>
        </w:tc>
      </w:tr>
      <w:tr w:rsidR="005A0DC4" w:rsidRPr="00584FBC" w14:paraId="042E4285" w14:textId="77777777" w:rsidTr="007B57C2">
        <w:trPr>
          <w:trHeight w:val="450"/>
        </w:trPr>
        <w:tc>
          <w:tcPr>
            <w:tcW w:w="539" w:type="dxa"/>
            <w:vMerge/>
          </w:tcPr>
          <w:p w14:paraId="3BE082BD" w14:textId="77777777" w:rsidR="005A0DC4" w:rsidRDefault="005A0DC4" w:rsidP="00584FBC">
            <w:pPr>
              <w:spacing w:line="400" w:lineRule="exact"/>
              <w:rPr>
                <w:rFonts w:asciiTheme="minorEastAsia" w:hAnsiTheme="minorEastAsia" w:hint="eastAsia"/>
                <w:szCs w:val="21"/>
              </w:rPr>
            </w:pPr>
          </w:p>
        </w:tc>
        <w:tc>
          <w:tcPr>
            <w:tcW w:w="1157" w:type="dxa"/>
            <w:vMerge/>
          </w:tcPr>
          <w:p w14:paraId="2F045139" w14:textId="77777777" w:rsidR="005A0DC4" w:rsidRPr="00584FBC" w:rsidRDefault="005A0DC4" w:rsidP="00955D06">
            <w:pPr>
              <w:spacing w:line="400" w:lineRule="exact"/>
              <w:ind w:firstLineChars="100" w:firstLine="210"/>
              <w:rPr>
                <w:rFonts w:asciiTheme="minorEastAsia" w:hAnsiTheme="minorEastAsia" w:hint="eastAsia"/>
                <w:szCs w:val="21"/>
              </w:rPr>
            </w:pPr>
          </w:p>
        </w:tc>
        <w:tc>
          <w:tcPr>
            <w:tcW w:w="993" w:type="dxa"/>
            <w:vMerge/>
          </w:tcPr>
          <w:p w14:paraId="53ACB2E6" w14:textId="77777777" w:rsidR="005A0DC4" w:rsidRDefault="005A0DC4" w:rsidP="00584FBC">
            <w:pPr>
              <w:spacing w:line="400" w:lineRule="exact"/>
              <w:rPr>
                <w:rFonts w:asciiTheme="minorEastAsia" w:hAnsiTheme="minorEastAsia" w:hint="eastAsia"/>
                <w:szCs w:val="21"/>
              </w:rPr>
            </w:pPr>
          </w:p>
        </w:tc>
        <w:tc>
          <w:tcPr>
            <w:tcW w:w="7371" w:type="dxa"/>
          </w:tcPr>
          <w:p w14:paraId="454428EA" w14:textId="77777777" w:rsidR="005A0DC4" w:rsidRDefault="005A0DC4" w:rsidP="005A0DC4">
            <w:pPr>
              <w:spacing w:line="400" w:lineRule="exact"/>
              <w:rPr>
                <w:rFonts w:asciiTheme="minorEastAsia" w:hAnsiTheme="minorEastAsia"/>
                <w:szCs w:val="21"/>
              </w:rPr>
            </w:pPr>
            <w:r>
              <w:rPr>
                <w:rFonts w:asciiTheme="minorEastAsia" w:hAnsiTheme="minorEastAsia" w:hint="eastAsia"/>
                <w:szCs w:val="21"/>
              </w:rPr>
              <w:t>＜回答＞</w:t>
            </w:r>
          </w:p>
          <w:p w14:paraId="39DB954D" w14:textId="77777777" w:rsidR="00E125E7" w:rsidRDefault="00E125E7" w:rsidP="00584FBC">
            <w:pPr>
              <w:spacing w:line="400" w:lineRule="exact"/>
              <w:rPr>
                <w:rFonts w:asciiTheme="minorEastAsia" w:hAnsiTheme="minorEastAsia"/>
                <w:szCs w:val="21"/>
              </w:rPr>
            </w:pPr>
            <w:r>
              <w:rPr>
                <w:rFonts w:asciiTheme="minorEastAsia" w:hAnsiTheme="minorEastAsia" w:hint="eastAsia"/>
                <w:szCs w:val="21"/>
              </w:rPr>
              <w:t>西尾市内の呉服店数社を考えていますが、特定はしていません。</w:t>
            </w:r>
          </w:p>
          <w:p w14:paraId="23580E6D" w14:textId="01773E2F" w:rsidR="005A0DC4" w:rsidRDefault="00C55381" w:rsidP="00584FBC">
            <w:pPr>
              <w:spacing w:line="400" w:lineRule="exact"/>
              <w:rPr>
                <w:rFonts w:asciiTheme="minorEastAsia" w:hAnsiTheme="minorEastAsia" w:hint="eastAsia"/>
                <w:szCs w:val="21"/>
              </w:rPr>
            </w:pPr>
            <w:r>
              <w:rPr>
                <w:rFonts w:asciiTheme="minorEastAsia" w:hAnsiTheme="minorEastAsia" w:hint="eastAsia"/>
                <w:szCs w:val="21"/>
              </w:rPr>
              <w:t>1人1着＠5,000（税込）</w:t>
            </w:r>
            <w:r w:rsidR="00E125E7">
              <w:rPr>
                <w:rFonts w:asciiTheme="minorEastAsia" w:hAnsiTheme="minorEastAsia" w:hint="eastAsia"/>
                <w:szCs w:val="21"/>
              </w:rPr>
              <w:t>程度なら可能です</w:t>
            </w:r>
            <w:r>
              <w:rPr>
                <w:rFonts w:asciiTheme="minorEastAsia" w:hAnsiTheme="minorEastAsia" w:hint="eastAsia"/>
                <w:szCs w:val="21"/>
              </w:rPr>
              <w:t>。</w:t>
            </w:r>
          </w:p>
        </w:tc>
      </w:tr>
      <w:tr w:rsidR="005A0DC4" w:rsidRPr="00584FBC" w14:paraId="6D08AA06" w14:textId="77777777" w:rsidTr="007B57C2">
        <w:trPr>
          <w:trHeight w:val="365"/>
        </w:trPr>
        <w:tc>
          <w:tcPr>
            <w:tcW w:w="539" w:type="dxa"/>
            <w:vMerge w:val="restart"/>
          </w:tcPr>
          <w:p w14:paraId="5FE58A1A" w14:textId="0149FF48" w:rsidR="005A0DC4" w:rsidRDefault="00C55381" w:rsidP="00584FBC">
            <w:pPr>
              <w:spacing w:line="400" w:lineRule="exact"/>
              <w:rPr>
                <w:rFonts w:asciiTheme="minorEastAsia" w:hAnsiTheme="minorEastAsia" w:hint="eastAsia"/>
                <w:szCs w:val="21"/>
              </w:rPr>
            </w:pPr>
            <w:r>
              <w:rPr>
                <w:rFonts w:asciiTheme="minorEastAsia" w:hAnsiTheme="minorEastAsia" w:hint="eastAsia"/>
                <w:szCs w:val="21"/>
              </w:rPr>
              <w:t>３</w:t>
            </w:r>
          </w:p>
        </w:tc>
        <w:tc>
          <w:tcPr>
            <w:tcW w:w="1157" w:type="dxa"/>
            <w:vMerge w:val="restart"/>
          </w:tcPr>
          <w:p w14:paraId="64EA286C" w14:textId="77777777" w:rsidR="00C55381" w:rsidRDefault="00C55381" w:rsidP="00C55381">
            <w:pPr>
              <w:spacing w:line="400" w:lineRule="exact"/>
              <w:jc w:val="center"/>
              <w:rPr>
                <w:rFonts w:asciiTheme="minorEastAsia" w:hAnsiTheme="minorEastAsia"/>
                <w:szCs w:val="21"/>
              </w:rPr>
            </w:pPr>
            <w:r w:rsidRPr="00584FBC">
              <w:rPr>
                <w:rFonts w:asciiTheme="minorEastAsia" w:hAnsiTheme="minorEastAsia" w:hint="eastAsia"/>
                <w:szCs w:val="21"/>
              </w:rPr>
              <w:t>企画競争</w:t>
            </w:r>
          </w:p>
          <w:p w14:paraId="03EFE14A" w14:textId="061DA0AA" w:rsidR="005A0DC4" w:rsidRPr="00584FBC" w:rsidRDefault="00C55381" w:rsidP="00C55381">
            <w:pPr>
              <w:spacing w:line="400" w:lineRule="exact"/>
              <w:ind w:firstLineChars="100" w:firstLine="210"/>
              <w:rPr>
                <w:rFonts w:asciiTheme="minorEastAsia" w:hAnsiTheme="minorEastAsia" w:hint="eastAsia"/>
                <w:szCs w:val="21"/>
              </w:rPr>
            </w:pPr>
            <w:r>
              <w:rPr>
                <w:rFonts w:asciiTheme="minorEastAsia" w:hAnsiTheme="minorEastAsia" w:hint="eastAsia"/>
                <w:szCs w:val="21"/>
              </w:rPr>
              <w:t>説明書</w:t>
            </w:r>
          </w:p>
        </w:tc>
        <w:tc>
          <w:tcPr>
            <w:tcW w:w="993" w:type="dxa"/>
            <w:vMerge w:val="restart"/>
          </w:tcPr>
          <w:p w14:paraId="24A27F32" w14:textId="6305B4A4" w:rsidR="005A0DC4" w:rsidRDefault="00C55381" w:rsidP="00584FBC">
            <w:pPr>
              <w:spacing w:line="400" w:lineRule="exact"/>
              <w:rPr>
                <w:rFonts w:asciiTheme="minorEastAsia" w:hAnsiTheme="minorEastAsia" w:hint="eastAsia"/>
                <w:szCs w:val="21"/>
              </w:rPr>
            </w:pPr>
            <w:r>
              <w:rPr>
                <w:rFonts w:asciiTheme="minorEastAsia" w:hAnsiTheme="minorEastAsia" w:hint="eastAsia"/>
                <w:szCs w:val="21"/>
              </w:rPr>
              <w:t>5～6頁</w:t>
            </w:r>
          </w:p>
        </w:tc>
        <w:tc>
          <w:tcPr>
            <w:tcW w:w="7371" w:type="dxa"/>
          </w:tcPr>
          <w:p w14:paraId="5BD608F5" w14:textId="77777777" w:rsidR="005A0DC4" w:rsidRDefault="005A0DC4" w:rsidP="00584FBC">
            <w:pPr>
              <w:spacing w:line="400" w:lineRule="exact"/>
              <w:rPr>
                <w:rFonts w:asciiTheme="minorEastAsia" w:hAnsiTheme="minorEastAsia"/>
                <w:szCs w:val="21"/>
              </w:rPr>
            </w:pPr>
            <w:r>
              <w:rPr>
                <w:rFonts w:asciiTheme="minorEastAsia" w:hAnsiTheme="minorEastAsia" w:hint="eastAsia"/>
                <w:szCs w:val="21"/>
              </w:rPr>
              <w:t>＜質問＞</w:t>
            </w:r>
          </w:p>
          <w:p w14:paraId="08F65432" w14:textId="7F6D8051" w:rsidR="00C55381" w:rsidRDefault="00C55381" w:rsidP="00584FBC">
            <w:pPr>
              <w:spacing w:line="400" w:lineRule="exact"/>
              <w:rPr>
                <w:rFonts w:asciiTheme="minorEastAsia" w:hAnsiTheme="minorEastAsia" w:hint="eastAsia"/>
                <w:szCs w:val="21"/>
              </w:rPr>
            </w:pPr>
            <w:r>
              <w:rPr>
                <w:rFonts w:asciiTheme="minorEastAsia" w:hAnsiTheme="minorEastAsia" w:hint="eastAsia"/>
                <w:szCs w:val="21"/>
              </w:rPr>
              <w:t>佐久島プログラムに関して、アートと自然の案内人、漁師体験の2つのプログラムにおいて、特定の事業者を想定していますか？</w:t>
            </w:r>
          </w:p>
        </w:tc>
      </w:tr>
      <w:tr w:rsidR="005A0DC4" w:rsidRPr="00584FBC" w14:paraId="75148587" w14:textId="77777777" w:rsidTr="007B57C2">
        <w:trPr>
          <w:trHeight w:val="420"/>
        </w:trPr>
        <w:tc>
          <w:tcPr>
            <w:tcW w:w="539" w:type="dxa"/>
            <w:vMerge/>
          </w:tcPr>
          <w:p w14:paraId="0BB84D0D" w14:textId="77777777" w:rsidR="005A0DC4" w:rsidRDefault="005A0DC4" w:rsidP="00584FBC">
            <w:pPr>
              <w:spacing w:line="400" w:lineRule="exact"/>
              <w:rPr>
                <w:rFonts w:asciiTheme="minorEastAsia" w:hAnsiTheme="minorEastAsia" w:hint="eastAsia"/>
                <w:szCs w:val="21"/>
              </w:rPr>
            </w:pPr>
          </w:p>
        </w:tc>
        <w:tc>
          <w:tcPr>
            <w:tcW w:w="1157" w:type="dxa"/>
            <w:vMerge/>
          </w:tcPr>
          <w:p w14:paraId="3870B321" w14:textId="77777777" w:rsidR="005A0DC4" w:rsidRPr="00584FBC" w:rsidRDefault="005A0DC4" w:rsidP="00955D06">
            <w:pPr>
              <w:spacing w:line="400" w:lineRule="exact"/>
              <w:ind w:firstLineChars="100" w:firstLine="210"/>
              <w:rPr>
                <w:rFonts w:asciiTheme="minorEastAsia" w:hAnsiTheme="minorEastAsia" w:hint="eastAsia"/>
                <w:szCs w:val="21"/>
              </w:rPr>
            </w:pPr>
          </w:p>
        </w:tc>
        <w:tc>
          <w:tcPr>
            <w:tcW w:w="993" w:type="dxa"/>
            <w:vMerge/>
          </w:tcPr>
          <w:p w14:paraId="5694D6CC" w14:textId="77777777" w:rsidR="005A0DC4" w:rsidRDefault="005A0DC4" w:rsidP="00584FBC">
            <w:pPr>
              <w:spacing w:line="400" w:lineRule="exact"/>
              <w:rPr>
                <w:rFonts w:asciiTheme="minorEastAsia" w:hAnsiTheme="minorEastAsia" w:hint="eastAsia"/>
                <w:szCs w:val="21"/>
              </w:rPr>
            </w:pPr>
          </w:p>
        </w:tc>
        <w:tc>
          <w:tcPr>
            <w:tcW w:w="7371" w:type="dxa"/>
          </w:tcPr>
          <w:p w14:paraId="62E28487" w14:textId="26E09AF0" w:rsidR="005A0DC4" w:rsidRDefault="005A0DC4" w:rsidP="005A0DC4">
            <w:pPr>
              <w:spacing w:line="400" w:lineRule="exact"/>
              <w:rPr>
                <w:rFonts w:asciiTheme="minorEastAsia" w:hAnsiTheme="minorEastAsia"/>
                <w:szCs w:val="21"/>
              </w:rPr>
            </w:pPr>
            <w:r>
              <w:rPr>
                <w:rFonts w:asciiTheme="minorEastAsia" w:hAnsiTheme="minorEastAsia" w:hint="eastAsia"/>
                <w:szCs w:val="21"/>
              </w:rPr>
              <w:t>＜回答＞</w:t>
            </w:r>
          </w:p>
          <w:p w14:paraId="54BB794C" w14:textId="77777777" w:rsidR="00E2061C" w:rsidRDefault="00C55381" w:rsidP="005A0DC4">
            <w:pPr>
              <w:spacing w:line="400" w:lineRule="exact"/>
              <w:rPr>
                <w:rFonts w:asciiTheme="minorEastAsia" w:hAnsiTheme="minorEastAsia"/>
                <w:szCs w:val="21"/>
              </w:rPr>
            </w:pPr>
            <w:r>
              <w:rPr>
                <w:rFonts w:asciiTheme="minorEastAsia" w:hAnsiTheme="minorEastAsia" w:hint="eastAsia"/>
                <w:szCs w:val="21"/>
              </w:rPr>
              <w:t>どちらについても「西尾南部ベイエリア協議会」を通じて手配</w:t>
            </w:r>
            <w:r w:rsidR="00E2061C">
              <w:rPr>
                <w:rFonts w:asciiTheme="minorEastAsia" w:hAnsiTheme="minorEastAsia" w:hint="eastAsia"/>
                <w:szCs w:val="21"/>
              </w:rPr>
              <w:t>します。</w:t>
            </w:r>
          </w:p>
          <w:p w14:paraId="11A4B83D" w14:textId="52B2025A" w:rsidR="00C55381" w:rsidRDefault="00C55381" w:rsidP="005A0DC4">
            <w:pPr>
              <w:spacing w:line="400" w:lineRule="exact"/>
              <w:rPr>
                <w:rFonts w:asciiTheme="minorEastAsia" w:hAnsiTheme="minorEastAsia"/>
                <w:szCs w:val="21"/>
              </w:rPr>
            </w:pPr>
            <w:r>
              <w:rPr>
                <w:rFonts w:asciiTheme="minorEastAsia" w:hAnsiTheme="minorEastAsia" w:hint="eastAsia"/>
                <w:szCs w:val="21"/>
              </w:rPr>
              <w:t>アートと自然の案内人</w:t>
            </w:r>
            <w:r>
              <w:rPr>
                <w:rFonts w:asciiTheme="minorEastAsia" w:hAnsiTheme="minorEastAsia" w:hint="eastAsia"/>
                <w:szCs w:val="21"/>
              </w:rPr>
              <w:t>は、</w:t>
            </w:r>
            <w:r w:rsidR="00E2061C">
              <w:rPr>
                <w:rFonts w:asciiTheme="minorEastAsia" w:hAnsiTheme="minorEastAsia" w:hint="eastAsia"/>
                <w:szCs w:val="21"/>
              </w:rPr>
              <w:t>無料ですが、</w:t>
            </w:r>
            <w:r>
              <w:rPr>
                <w:rFonts w:asciiTheme="minorEastAsia" w:hAnsiTheme="minorEastAsia" w:hint="eastAsia"/>
                <w:szCs w:val="21"/>
              </w:rPr>
              <w:t>謝金</w:t>
            </w:r>
            <w:r w:rsidR="00E2061C">
              <w:rPr>
                <w:rFonts w:asciiTheme="minorEastAsia" w:hAnsiTheme="minorEastAsia" w:hint="eastAsia"/>
                <w:szCs w:val="21"/>
              </w:rPr>
              <w:t>を見込んで下さい。</w:t>
            </w:r>
          </w:p>
          <w:p w14:paraId="12111B07" w14:textId="10785726" w:rsidR="00E2061C" w:rsidRDefault="00E2061C" w:rsidP="005A0DC4">
            <w:pPr>
              <w:spacing w:line="400" w:lineRule="exact"/>
              <w:rPr>
                <w:rFonts w:asciiTheme="minorEastAsia" w:hAnsiTheme="minorEastAsia"/>
                <w:szCs w:val="21"/>
              </w:rPr>
            </w:pPr>
            <w:r>
              <w:rPr>
                <w:rFonts w:asciiTheme="minorEastAsia" w:hAnsiTheme="minorEastAsia" w:hint="eastAsia"/>
                <w:szCs w:val="21"/>
              </w:rPr>
              <w:t>漁師体験は参加費＠2,200（税込）と講師謝金を見込んで下さい。</w:t>
            </w:r>
          </w:p>
          <w:p w14:paraId="270139D6" w14:textId="245210D6" w:rsidR="005A0DC4" w:rsidRDefault="00E2061C" w:rsidP="00584FBC">
            <w:pPr>
              <w:spacing w:line="400" w:lineRule="exact"/>
              <w:rPr>
                <w:rFonts w:asciiTheme="minorEastAsia" w:hAnsiTheme="minorEastAsia" w:hint="eastAsia"/>
                <w:szCs w:val="21"/>
              </w:rPr>
            </w:pPr>
            <w:r>
              <w:rPr>
                <w:rFonts w:asciiTheme="minorEastAsia" w:hAnsiTheme="minorEastAsia" w:hint="eastAsia"/>
                <w:szCs w:val="21"/>
              </w:rPr>
              <w:t>謝金は、1名分で、金額は各社のご判断で見込んで下さい。</w:t>
            </w:r>
          </w:p>
        </w:tc>
      </w:tr>
      <w:tr w:rsidR="005A0DC4" w:rsidRPr="00584FBC" w14:paraId="62E381C2" w14:textId="77777777" w:rsidTr="00070B3A">
        <w:trPr>
          <w:trHeight w:val="1094"/>
        </w:trPr>
        <w:tc>
          <w:tcPr>
            <w:tcW w:w="539" w:type="dxa"/>
            <w:vMerge w:val="restart"/>
          </w:tcPr>
          <w:p w14:paraId="42541689" w14:textId="1AEAB851" w:rsidR="005A0DC4" w:rsidRDefault="00E2061C" w:rsidP="00584FBC">
            <w:pPr>
              <w:spacing w:line="400" w:lineRule="exact"/>
              <w:rPr>
                <w:rFonts w:asciiTheme="minorEastAsia" w:hAnsiTheme="minorEastAsia" w:hint="eastAsia"/>
                <w:szCs w:val="21"/>
              </w:rPr>
            </w:pPr>
            <w:r>
              <w:rPr>
                <w:rFonts w:asciiTheme="minorEastAsia" w:hAnsiTheme="minorEastAsia" w:hint="eastAsia"/>
                <w:szCs w:val="21"/>
              </w:rPr>
              <w:t>４</w:t>
            </w:r>
          </w:p>
        </w:tc>
        <w:tc>
          <w:tcPr>
            <w:tcW w:w="1157" w:type="dxa"/>
            <w:vMerge w:val="restart"/>
          </w:tcPr>
          <w:p w14:paraId="24101D5C" w14:textId="77777777" w:rsidR="00E2061C" w:rsidRDefault="00E2061C" w:rsidP="00E2061C">
            <w:pPr>
              <w:spacing w:line="400" w:lineRule="exact"/>
              <w:jc w:val="center"/>
              <w:rPr>
                <w:rFonts w:asciiTheme="minorEastAsia" w:hAnsiTheme="minorEastAsia"/>
                <w:szCs w:val="21"/>
              </w:rPr>
            </w:pPr>
            <w:r w:rsidRPr="00584FBC">
              <w:rPr>
                <w:rFonts w:asciiTheme="minorEastAsia" w:hAnsiTheme="minorEastAsia" w:hint="eastAsia"/>
                <w:szCs w:val="21"/>
              </w:rPr>
              <w:t>企画競争</w:t>
            </w:r>
          </w:p>
          <w:p w14:paraId="2EF14AEE" w14:textId="19430F44" w:rsidR="005A0DC4" w:rsidRPr="00584FBC" w:rsidRDefault="00E2061C" w:rsidP="00E2061C">
            <w:pPr>
              <w:spacing w:line="400" w:lineRule="exact"/>
              <w:ind w:firstLineChars="100" w:firstLine="210"/>
              <w:rPr>
                <w:rFonts w:asciiTheme="minorEastAsia" w:hAnsiTheme="minorEastAsia" w:hint="eastAsia"/>
                <w:szCs w:val="21"/>
              </w:rPr>
            </w:pPr>
            <w:r>
              <w:rPr>
                <w:rFonts w:asciiTheme="minorEastAsia" w:hAnsiTheme="minorEastAsia" w:hint="eastAsia"/>
                <w:szCs w:val="21"/>
              </w:rPr>
              <w:t>説明書</w:t>
            </w:r>
          </w:p>
        </w:tc>
        <w:tc>
          <w:tcPr>
            <w:tcW w:w="993" w:type="dxa"/>
            <w:vMerge w:val="restart"/>
          </w:tcPr>
          <w:p w14:paraId="79D45909" w14:textId="57358E9F" w:rsidR="005A0DC4" w:rsidRDefault="00E2061C" w:rsidP="00584FBC">
            <w:pPr>
              <w:spacing w:line="400" w:lineRule="exact"/>
              <w:rPr>
                <w:rFonts w:asciiTheme="minorEastAsia" w:hAnsiTheme="minorEastAsia" w:hint="eastAsia"/>
                <w:szCs w:val="21"/>
              </w:rPr>
            </w:pPr>
            <w:r>
              <w:rPr>
                <w:rFonts w:asciiTheme="minorEastAsia" w:hAnsiTheme="minorEastAsia" w:hint="eastAsia"/>
                <w:szCs w:val="21"/>
              </w:rPr>
              <w:t>6～7頁</w:t>
            </w:r>
          </w:p>
        </w:tc>
        <w:tc>
          <w:tcPr>
            <w:tcW w:w="7371" w:type="dxa"/>
          </w:tcPr>
          <w:p w14:paraId="6268A089" w14:textId="1195356E" w:rsidR="005A0DC4" w:rsidRDefault="005A0DC4" w:rsidP="00584FBC">
            <w:pPr>
              <w:spacing w:line="400" w:lineRule="exact"/>
              <w:rPr>
                <w:rFonts w:asciiTheme="minorEastAsia" w:hAnsiTheme="minorEastAsia"/>
                <w:szCs w:val="21"/>
              </w:rPr>
            </w:pPr>
            <w:r>
              <w:rPr>
                <w:rFonts w:asciiTheme="minorEastAsia" w:hAnsiTheme="minorEastAsia" w:hint="eastAsia"/>
                <w:szCs w:val="21"/>
              </w:rPr>
              <w:t>＜質問＞</w:t>
            </w:r>
            <w:r w:rsidR="00E2061C">
              <w:rPr>
                <w:rFonts w:asciiTheme="minorEastAsia" w:hAnsiTheme="minorEastAsia" w:hint="eastAsia"/>
                <w:szCs w:val="21"/>
              </w:rPr>
              <w:t>モニターツアーに関して、「それぞれ日帰りで合計2日間」とあり、モニター人数が延べ20人とされています。しかしながら、スケジュールには実施日数が4日間となっています。どちらが正しい日数ですか？</w:t>
            </w:r>
          </w:p>
        </w:tc>
      </w:tr>
      <w:tr w:rsidR="005A0DC4" w:rsidRPr="00584FBC" w14:paraId="14CFF37B" w14:textId="77777777" w:rsidTr="00070B3A">
        <w:trPr>
          <w:trHeight w:val="1862"/>
        </w:trPr>
        <w:tc>
          <w:tcPr>
            <w:tcW w:w="539" w:type="dxa"/>
            <w:vMerge/>
          </w:tcPr>
          <w:p w14:paraId="5984C2DA" w14:textId="77777777" w:rsidR="005A0DC4" w:rsidRDefault="005A0DC4" w:rsidP="00584FBC">
            <w:pPr>
              <w:spacing w:line="400" w:lineRule="exact"/>
              <w:rPr>
                <w:rFonts w:asciiTheme="minorEastAsia" w:hAnsiTheme="minorEastAsia" w:hint="eastAsia"/>
                <w:szCs w:val="21"/>
              </w:rPr>
            </w:pPr>
          </w:p>
        </w:tc>
        <w:tc>
          <w:tcPr>
            <w:tcW w:w="1157" w:type="dxa"/>
            <w:vMerge/>
          </w:tcPr>
          <w:p w14:paraId="55340C98" w14:textId="77777777" w:rsidR="005A0DC4" w:rsidRPr="00584FBC" w:rsidRDefault="005A0DC4" w:rsidP="00955D06">
            <w:pPr>
              <w:spacing w:line="400" w:lineRule="exact"/>
              <w:ind w:firstLineChars="100" w:firstLine="210"/>
              <w:rPr>
                <w:rFonts w:asciiTheme="minorEastAsia" w:hAnsiTheme="minorEastAsia" w:hint="eastAsia"/>
                <w:szCs w:val="21"/>
              </w:rPr>
            </w:pPr>
          </w:p>
        </w:tc>
        <w:tc>
          <w:tcPr>
            <w:tcW w:w="993" w:type="dxa"/>
            <w:vMerge/>
          </w:tcPr>
          <w:p w14:paraId="48D41688" w14:textId="77777777" w:rsidR="005A0DC4" w:rsidRDefault="005A0DC4" w:rsidP="00584FBC">
            <w:pPr>
              <w:spacing w:line="400" w:lineRule="exact"/>
              <w:rPr>
                <w:rFonts w:asciiTheme="minorEastAsia" w:hAnsiTheme="minorEastAsia" w:hint="eastAsia"/>
                <w:szCs w:val="21"/>
              </w:rPr>
            </w:pPr>
          </w:p>
        </w:tc>
        <w:tc>
          <w:tcPr>
            <w:tcW w:w="7371" w:type="dxa"/>
          </w:tcPr>
          <w:p w14:paraId="270321FC" w14:textId="77777777" w:rsidR="005A0DC4" w:rsidRDefault="005A0DC4" w:rsidP="005A0DC4">
            <w:pPr>
              <w:spacing w:line="400" w:lineRule="exact"/>
              <w:rPr>
                <w:rFonts w:asciiTheme="minorEastAsia" w:hAnsiTheme="minorEastAsia"/>
                <w:szCs w:val="21"/>
              </w:rPr>
            </w:pPr>
            <w:r>
              <w:rPr>
                <w:rFonts w:asciiTheme="minorEastAsia" w:hAnsiTheme="minorEastAsia" w:hint="eastAsia"/>
                <w:szCs w:val="21"/>
              </w:rPr>
              <w:t>＜回答＞</w:t>
            </w:r>
          </w:p>
          <w:p w14:paraId="6C770EC8" w14:textId="77777777" w:rsidR="00070B3A" w:rsidRDefault="00E2061C" w:rsidP="00584FBC">
            <w:pPr>
              <w:spacing w:line="400" w:lineRule="exact"/>
              <w:rPr>
                <w:rFonts w:asciiTheme="minorEastAsia" w:hAnsiTheme="minorEastAsia"/>
                <w:szCs w:val="21"/>
              </w:rPr>
            </w:pPr>
            <w:r w:rsidRPr="00E2061C">
              <w:rPr>
                <w:rFonts w:asciiTheme="minorEastAsia" w:hAnsiTheme="minorEastAsia" w:hint="eastAsia"/>
                <w:szCs w:val="21"/>
              </w:rPr>
              <w:t>モニターツアー</w:t>
            </w:r>
            <w:r w:rsidR="007B57C2">
              <w:rPr>
                <w:rFonts w:asciiTheme="minorEastAsia" w:hAnsiTheme="minorEastAsia" w:hint="eastAsia"/>
                <w:szCs w:val="21"/>
              </w:rPr>
              <w:t>（</w:t>
            </w:r>
            <w:r w:rsidRPr="00E2061C">
              <w:rPr>
                <w:rFonts w:asciiTheme="minorEastAsia" w:hAnsiTheme="minorEastAsia" w:hint="eastAsia"/>
                <w:szCs w:val="21"/>
              </w:rPr>
              <w:t>付加価値プログラムと佐久島プログラムの個人型モニターツアー</w:t>
            </w:r>
            <w:r w:rsidR="007B57C2">
              <w:rPr>
                <w:rFonts w:asciiTheme="minorEastAsia" w:hAnsiTheme="minorEastAsia" w:hint="eastAsia"/>
                <w:szCs w:val="21"/>
              </w:rPr>
              <w:t>）は、スケジュールの2/13・14の2日間を予定しています。</w:t>
            </w:r>
          </w:p>
          <w:p w14:paraId="0B714E27" w14:textId="064B5BBB" w:rsidR="005A0DC4" w:rsidRDefault="007B57C2" w:rsidP="00584FBC">
            <w:pPr>
              <w:spacing w:line="400" w:lineRule="exact"/>
              <w:rPr>
                <w:rFonts w:asciiTheme="minorEastAsia" w:hAnsiTheme="minorEastAsia" w:hint="eastAsia"/>
                <w:szCs w:val="21"/>
              </w:rPr>
            </w:pPr>
            <w:r>
              <w:rPr>
                <w:rFonts w:asciiTheme="minorEastAsia" w:hAnsiTheme="minorEastAsia" w:hint="eastAsia"/>
                <w:szCs w:val="21"/>
              </w:rPr>
              <w:t>11/23・24</w:t>
            </w:r>
            <w:r w:rsidR="00070B3A">
              <w:rPr>
                <w:rFonts w:asciiTheme="minorEastAsia" w:hAnsiTheme="minorEastAsia" w:hint="eastAsia"/>
                <w:szCs w:val="21"/>
              </w:rPr>
              <w:t>は</w:t>
            </w:r>
            <w:r>
              <w:rPr>
                <w:rFonts w:asciiTheme="minorEastAsia" w:hAnsiTheme="minorEastAsia" w:hint="eastAsia"/>
                <w:szCs w:val="21"/>
              </w:rPr>
              <w:t>、モニターツアーの企画とアンケートの作成</w:t>
            </w:r>
            <w:r w:rsidR="00070B3A">
              <w:rPr>
                <w:rFonts w:asciiTheme="minorEastAsia" w:hAnsiTheme="minorEastAsia" w:hint="eastAsia"/>
                <w:szCs w:val="21"/>
              </w:rPr>
              <w:t>を、専門人財が</w:t>
            </w:r>
            <w:r>
              <w:rPr>
                <w:rFonts w:asciiTheme="minorEastAsia" w:hAnsiTheme="minorEastAsia" w:hint="eastAsia"/>
                <w:szCs w:val="21"/>
              </w:rPr>
              <w:t>行う予定</w:t>
            </w:r>
            <w:r w:rsidR="00070B3A">
              <w:rPr>
                <w:rFonts w:asciiTheme="minorEastAsia" w:hAnsiTheme="minorEastAsia" w:hint="eastAsia"/>
                <w:szCs w:val="21"/>
              </w:rPr>
              <w:t>日</w:t>
            </w:r>
            <w:r>
              <w:rPr>
                <w:rFonts w:asciiTheme="minorEastAsia" w:hAnsiTheme="minorEastAsia" w:hint="eastAsia"/>
                <w:szCs w:val="21"/>
              </w:rPr>
              <w:t>です。</w:t>
            </w:r>
          </w:p>
        </w:tc>
      </w:tr>
      <w:tr w:rsidR="005A0DC4" w:rsidRPr="00584FBC" w14:paraId="1765B216" w14:textId="77777777" w:rsidTr="007B57C2">
        <w:trPr>
          <w:trHeight w:val="795"/>
        </w:trPr>
        <w:tc>
          <w:tcPr>
            <w:tcW w:w="539" w:type="dxa"/>
            <w:vMerge w:val="restart"/>
          </w:tcPr>
          <w:p w14:paraId="64F74FDD" w14:textId="60E76681" w:rsidR="005A0DC4" w:rsidRDefault="007B57C2" w:rsidP="00584FBC">
            <w:pPr>
              <w:spacing w:line="400" w:lineRule="exact"/>
              <w:rPr>
                <w:rFonts w:asciiTheme="minorEastAsia" w:hAnsiTheme="minorEastAsia" w:hint="eastAsia"/>
                <w:szCs w:val="21"/>
              </w:rPr>
            </w:pPr>
            <w:r>
              <w:rPr>
                <w:rFonts w:asciiTheme="minorEastAsia" w:hAnsiTheme="minorEastAsia" w:hint="eastAsia"/>
                <w:szCs w:val="21"/>
              </w:rPr>
              <w:t>５</w:t>
            </w:r>
          </w:p>
        </w:tc>
        <w:tc>
          <w:tcPr>
            <w:tcW w:w="1157" w:type="dxa"/>
            <w:vMerge w:val="restart"/>
          </w:tcPr>
          <w:p w14:paraId="0E635CFB" w14:textId="77777777" w:rsidR="007B57C2" w:rsidRDefault="007B57C2" w:rsidP="007B57C2">
            <w:pPr>
              <w:spacing w:line="400" w:lineRule="exact"/>
              <w:jc w:val="center"/>
              <w:rPr>
                <w:rFonts w:asciiTheme="minorEastAsia" w:hAnsiTheme="minorEastAsia"/>
                <w:szCs w:val="21"/>
              </w:rPr>
            </w:pPr>
            <w:r w:rsidRPr="00584FBC">
              <w:rPr>
                <w:rFonts w:asciiTheme="minorEastAsia" w:hAnsiTheme="minorEastAsia" w:hint="eastAsia"/>
                <w:szCs w:val="21"/>
              </w:rPr>
              <w:t>企画競争</w:t>
            </w:r>
          </w:p>
          <w:p w14:paraId="7EBFC259" w14:textId="14F2C85A" w:rsidR="005A0DC4" w:rsidRPr="00584FBC" w:rsidRDefault="007B57C2" w:rsidP="007B57C2">
            <w:pPr>
              <w:spacing w:line="400" w:lineRule="exact"/>
              <w:ind w:firstLineChars="100" w:firstLine="210"/>
              <w:rPr>
                <w:rFonts w:asciiTheme="minorEastAsia" w:hAnsiTheme="minorEastAsia" w:hint="eastAsia"/>
                <w:szCs w:val="21"/>
              </w:rPr>
            </w:pPr>
            <w:r>
              <w:rPr>
                <w:rFonts w:asciiTheme="minorEastAsia" w:hAnsiTheme="minorEastAsia" w:hint="eastAsia"/>
                <w:szCs w:val="21"/>
              </w:rPr>
              <w:t>説明書</w:t>
            </w:r>
          </w:p>
        </w:tc>
        <w:tc>
          <w:tcPr>
            <w:tcW w:w="993" w:type="dxa"/>
            <w:vMerge w:val="restart"/>
          </w:tcPr>
          <w:p w14:paraId="1D8FD435" w14:textId="43688D33" w:rsidR="005A0DC4" w:rsidRDefault="007B57C2" w:rsidP="00584FBC">
            <w:pPr>
              <w:spacing w:line="400" w:lineRule="exact"/>
              <w:rPr>
                <w:rFonts w:asciiTheme="minorEastAsia" w:hAnsiTheme="minorEastAsia" w:hint="eastAsia"/>
                <w:szCs w:val="21"/>
              </w:rPr>
            </w:pPr>
            <w:r>
              <w:rPr>
                <w:rFonts w:asciiTheme="minorEastAsia" w:hAnsiTheme="minorEastAsia" w:hint="eastAsia"/>
                <w:szCs w:val="21"/>
              </w:rPr>
              <w:t>9～10</w:t>
            </w:r>
            <w:r>
              <w:rPr>
                <w:rFonts w:asciiTheme="minorEastAsia" w:hAnsiTheme="minorEastAsia" w:hint="eastAsia"/>
                <w:szCs w:val="21"/>
              </w:rPr>
              <w:t>頁</w:t>
            </w:r>
          </w:p>
        </w:tc>
        <w:tc>
          <w:tcPr>
            <w:tcW w:w="7371" w:type="dxa"/>
          </w:tcPr>
          <w:p w14:paraId="5EE49107" w14:textId="77777777" w:rsidR="005A0DC4" w:rsidRDefault="005A0DC4" w:rsidP="00584FBC">
            <w:pPr>
              <w:spacing w:line="400" w:lineRule="exact"/>
              <w:rPr>
                <w:rFonts w:asciiTheme="minorEastAsia" w:hAnsiTheme="minorEastAsia"/>
                <w:szCs w:val="21"/>
              </w:rPr>
            </w:pPr>
            <w:r>
              <w:rPr>
                <w:rFonts w:asciiTheme="minorEastAsia" w:hAnsiTheme="minorEastAsia" w:hint="eastAsia"/>
                <w:szCs w:val="21"/>
              </w:rPr>
              <w:t>＜質問＞</w:t>
            </w:r>
          </w:p>
          <w:p w14:paraId="31CCC31B" w14:textId="1D8DC65E" w:rsidR="007B57C2" w:rsidRDefault="007B57C2" w:rsidP="00584FBC">
            <w:pPr>
              <w:spacing w:line="400" w:lineRule="exact"/>
              <w:rPr>
                <w:rFonts w:asciiTheme="minorEastAsia" w:hAnsiTheme="minorEastAsia" w:hint="eastAsia"/>
                <w:szCs w:val="21"/>
              </w:rPr>
            </w:pPr>
            <w:r>
              <w:rPr>
                <w:rFonts w:asciiTheme="minorEastAsia" w:hAnsiTheme="minorEastAsia" w:hint="eastAsia"/>
                <w:szCs w:val="21"/>
              </w:rPr>
              <w:t>西尾市観光協会ホームページに、令和元年度に英語化した項目の中国語化とホームページへの記載とありますが、中国語のデータを、現在運営管理している㈱エムアイシーグループに納品するということでよろしいか？</w:t>
            </w:r>
          </w:p>
        </w:tc>
      </w:tr>
      <w:tr w:rsidR="005A0DC4" w:rsidRPr="00584FBC" w14:paraId="62C06706" w14:textId="77777777" w:rsidTr="00070B3A">
        <w:trPr>
          <w:trHeight w:val="652"/>
        </w:trPr>
        <w:tc>
          <w:tcPr>
            <w:tcW w:w="539" w:type="dxa"/>
            <w:vMerge/>
          </w:tcPr>
          <w:p w14:paraId="08FD1DF0" w14:textId="77777777" w:rsidR="005A0DC4" w:rsidRPr="00584FBC" w:rsidRDefault="005A0DC4" w:rsidP="00584FBC">
            <w:pPr>
              <w:spacing w:line="400" w:lineRule="exact"/>
              <w:rPr>
                <w:rFonts w:asciiTheme="minorEastAsia" w:hAnsiTheme="minorEastAsia"/>
                <w:szCs w:val="21"/>
              </w:rPr>
            </w:pPr>
          </w:p>
        </w:tc>
        <w:tc>
          <w:tcPr>
            <w:tcW w:w="1157" w:type="dxa"/>
            <w:vMerge/>
          </w:tcPr>
          <w:p w14:paraId="7172311D" w14:textId="77777777" w:rsidR="005A0DC4" w:rsidRPr="00584FBC" w:rsidRDefault="005A0DC4" w:rsidP="00584FBC">
            <w:pPr>
              <w:spacing w:line="400" w:lineRule="exact"/>
              <w:rPr>
                <w:rFonts w:asciiTheme="minorEastAsia" w:hAnsiTheme="minorEastAsia"/>
                <w:szCs w:val="21"/>
              </w:rPr>
            </w:pPr>
          </w:p>
        </w:tc>
        <w:tc>
          <w:tcPr>
            <w:tcW w:w="993" w:type="dxa"/>
            <w:vMerge/>
          </w:tcPr>
          <w:p w14:paraId="44D316D4" w14:textId="77777777" w:rsidR="005A0DC4" w:rsidRPr="00584FBC" w:rsidRDefault="005A0DC4" w:rsidP="00584FBC">
            <w:pPr>
              <w:spacing w:line="400" w:lineRule="exact"/>
              <w:rPr>
                <w:rFonts w:asciiTheme="minorEastAsia" w:hAnsiTheme="minorEastAsia"/>
                <w:szCs w:val="21"/>
              </w:rPr>
            </w:pPr>
          </w:p>
        </w:tc>
        <w:tc>
          <w:tcPr>
            <w:tcW w:w="7371" w:type="dxa"/>
          </w:tcPr>
          <w:p w14:paraId="2F065F80" w14:textId="636AA04F" w:rsidR="005A0DC4" w:rsidRDefault="005A0DC4" w:rsidP="00584FBC">
            <w:pPr>
              <w:spacing w:line="400" w:lineRule="exact"/>
              <w:rPr>
                <w:rFonts w:asciiTheme="minorEastAsia" w:hAnsiTheme="minorEastAsia"/>
                <w:szCs w:val="21"/>
              </w:rPr>
            </w:pPr>
            <w:r>
              <w:rPr>
                <w:rFonts w:asciiTheme="minorEastAsia" w:hAnsiTheme="minorEastAsia" w:hint="eastAsia"/>
                <w:szCs w:val="21"/>
              </w:rPr>
              <w:t>＜回答＞</w:t>
            </w:r>
          </w:p>
          <w:p w14:paraId="711F8F11" w14:textId="64EAF1FB" w:rsidR="005A0DC4" w:rsidRPr="00C7612C" w:rsidRDefault="007B57C2" w:rsidP="005A0DC4">
            <w:pPr>
              <w:spacing w:line="400" w:lineRule="exact"/>
              <w:rPr>
                <w:rFonts w:asciiTheme="minorEastAsia" w:hAnsiTheme="minorEastAsia"/>
                <w:szCs w:val="21"/>
              </w:rPr>
            </w:pPr>
            <w:r>
              <w:rPr>
                <w:rFonts w:asciiTheme="minorEastAsia" w:hAnsiTheme="minorEastAsia" w:hint="eastAsia"/>
                <w:szCs w:val="21"/>
              </w:rPr>
              <w:t>それで、結構です。</w:t>
            </w:r>
          </w:p>
        </w:tc>
      </w:tr>
    </w:tbl>
    <w:p w14:paraId="39BA368C" w14:textId="000C0F35" w:rsidR="00584FBC" w:rsidRPr="00584FBC" w:rsidRDefault="00584FBC" w:rsidP="007B57C2">
      <w:pPr>
        <w:spacing w:line="340" w:lineRule="exact"/>
        <w:rPr>
          <w:rFonts w:asciiTheme="minorEastAsia" w:hAnsiTheme="minorEastAsia" w:cs="Times New Roman"/>
          <w:szCs w:val="21"/>
        </w:rPr>
      </w:pPr>
      <w:r w:rsidRPr="00584FBC">
        <w:rPr>
          <w:rFonts w:asciiTheme="minorEastAsia" w:hAnsiTheme="minorEastAsia" w:cs="Times New Roman" w:hint="eastAsia"/>
          <w:szCs w:val="21"/>
        </w:rPr>
        <w:t>※本書をメールに添付し締切日までに事務局に送信してください。</w:t>
      </w:r>
    </w:p>
    <w:p w14:paraId="1C0B1B47" w14:textId="694B36F8" w:rsidR="00584FBC" w:rsidRPr="00584FBC" w:rsidRDefault="00584FBC" w:rsidP="00584FBC">
      <w:pPr>
        <w:spacing w:line="360" w:lineRule="exact"/>
        <w:rPr>
          <w:rFonts w:asciiTheme="minorEastAsia" w:hAnsiTheme="minorEastAsia" w:cs="メイリオ"/>
          <w:szCs w:val="21"/>
        </w:rPr>
      </w:pPr>
      <w:r w:rsidRPr="00584FBC">
        <w:rPr>
          <w:rFonts w:asciiTheme="minorEastAsia" w:hAnsiTheme="minorEastAsia" w:cs="Times New Roman" w:hint="eastAsia"/>
          <w:szCs w:val="21"/>
        </w:rPr>
        <w:t>※提出先　【事務局】</w:t>
      </w:r>
      <w:r w:rsidRPr="00584FBC">
        <w:rPr>
          <w:rFonts w:asciiTheme="minorEastAsia" w:hAnsiTheme="minorEastAsia" w:hint="eastAsia"/>
        </w:rPr>
        <w:t xml:space="preserve">一社）西尾市観光協会　</w:t>
      </w:r>
      <w:r w:rsidR="00CD3FBB">
        <w:rPr>
          <w:rFonts w:asciiTheme="minorEastAsia" w:hAnsiTheme="minorEastAsia" w:hint="eastAsia"/>
        </w:rPr>
        <w:t>担当：乾</w:t>
      </w:r>
      <w:r w:rsidRPr="00584FBC">
        <w:rPr>
          <w:rFonts w:asciiTheme="minorEastAsia" w:hAnsiTheme="minorEastAsia" w:cs="メイリオ" w:hint="eastAsia"/>
          <w:szCs w:val="21"/>
        </w:rPr>
        <w:t xml:space="preserve">　E-mail：</w:t>
      </w:r>
      <w:r w:rsidRPr="00584FBC">
        <w:rPr>
          <w:rFonts w:asciiTheme="minorEastAsia" w:hAnsiTheme="minorEastAsia" w:cs="メイリオ"/>
          <w:szCs w:val="21"/>
        </w:rPr>
        <w:t>nishiokanko-</w:t>
      </w:r>
      <w:r w:rsidRPr="00584FBC">
        <w:rPr>
          <w:rFonts w:asciiTheme="minorEastAsia" w:hAnsiTheme="minorEastAsia" w:cs="メイリオ" w:hint="eastAsia"/>
          <w:szCs w:val="21"/>
        </w:rPr>
        <w:t>i</w:t>
      </w:r>
      <w:r w:rsidRPr="00584FBC">
        <w:rPr>
          <w:rFonts w:asciiTheme="minorEastAsia" w:hAnsiTheme="minorEastAsia" w:cs="メイリオ"/>
          <w:szCs w:val="21"/>
        </w:rPr>
        <w:t>nui</w:t>
      </w:r>
      <w:r w:rsidRPr="00584FBC">
        <w:rPr>
          <w:rFonts w:asciiTheme="minorEastAsia" w:hAnsiTheme="minorEastAsia" w:cs="メイリオ" w:hint="eastAsia"/>
          <w:szCs w:val="21"/>
        </w:rPr>
        <w:t>@</w:t>
      </w:r>
      <w:r w:rsidRPr="00584FBC">
        <w:rPr>
          <w:rFonts w:asciiTheme="minorEastAsia" w:hAnsiTheme="minorEastAsia" w:cs="メイリオ"/>
          <w:szCs w:val="21"/>
        </w:rPr>
        <w:t>katch.ne.jp</w:t>
      </w:r>
    </w:p>
    <w:sectPr w:rsidR="00584FBC" w:rsidRPr="00584FBC" w:rsidSect="001F55D0">
      <w:footerReference w:type="default" r:id="rId8"/>
      <w:pgSz w:w="11906" w:h="16838"/>
      <w:pgMar w:top="1440" w:right="1077" w:bottom="136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E6CF" w14:textId="77777777" w:rsidR="00831FC7" w:rsidRDefault="00831FC7" w:rsidP="00CA5863">
      <w:r>
        <w:separator/>
      </w:r>
    </w:p>
  </w:endnote>
  <w:endnote w:type="continuationSeparator" w:id="0">
    <w:p w14:paraId="35D2FE05" w14:textId="77777777" w:rsidR="00831FC7" w:rsidRDefault="00831FC7" w:rsidP="00CA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424197"/>
      <w:docPartObj>
        <w:docPartGallery w:val="Page Numbers (Bottom of Page)"/>
        <w:docPartUnique/>
      </w:docPartObj>
    </w:sdtPr>
    <w:sdtEndPr/>
    <w:sdtContent>
      <w:p w14:paraId="0A72B45A" w14:textId="77777777" w:rsidR="001F55D0" w:rsidRDefault="001F55D0">
        <w:pPr>
          <w:pStyle w:val="a5"/>
          <w:jc w:val="center"/>
        </w:pPr>
        <w:r>
          <w:fldChar w:fldCharType="begin"/>
        </w:r>
        <w:r>
          <w:instrText>PAGE   \* MERGEFORMAT</w:instrText>
        </w:r>
        <w:r>
          <w:fldChar w:fldCharType="separate"/>
        </w:r>
        <w:r w:rsidR="00BC5DC9" w:rsidRPr="00BC5DC9">
          <w:rPr>
            <w:noProof/>
            <w:lang w:val="ja-JP"/>
          </w:rPr>
          <w:t>3</w:t>
        </w:r>
        <w:r>
          <w:fldChar w:fldCharType="end"/>
        </w:r>
      </w:p>
    </w:sdtContent>
  </w:sdt>
  <w:p w14:paraId="6D7DA314" w14:textId="77777777" w:rsidR="001F55D0" w:rsidRDefault="001F55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C9C3" w14:textId="77777777" w:rsidR="00831FC7" w:rsidRDefault="00831FC7" w:rsidP="00CA5863">
      <w:r>
        <w:separator/>
      </w:r>
    </w:p>
  </w:footnote>
  <w:footnote w:type="continuationSeparator" w:id="0">
    <w:p w14:paraId="6FD3FB6D" w14:textId="77777777" w:rsidR="00831FC7" w:rsidRDefault="00831FC7" w:rsidP="00CA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A05"/>
    <w:multiLevelType w:val="hybridMultilevel"/>
    <w:tmpl w:val="BD0E5826"/>
    <w:lvl w:ilvl="0" w:tplc="E96C6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71DF8"/>
    <w:multiLevelType w:val="hybridMultilevel"/>
    <w:tmpl w:val="66683EC0"/>
    <w:lvl w:ilvl="0" w:tplc="9FA05A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C82EE5"/>
    <w:multiLevelType w:val="hybridMultilevel"/>
    <w:tmpl w:val="CDB67B00"/>
    <w:lvl w:ilvl="0" w:tplc="908852FA">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502720E"/>
    <w:multiLevelType w:val="hybridMultilevel"/>
    <w:tmpl w:val="577E103E"/>
    <w:lvl w:ilvl="0" w:tplc="AE1880B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EF766C6"/>
    <w:multiLevelType w:val="hybridMultilevel"/>
    <w:tmpl w:val="35DCAAE2"/>
    <w:lvl w:ilvl="0" w:tplc="27846C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7CE14A8"/>
    <w:multiLevelType w:val="hybridMultilevel"/>
    <w:tmpl w:val="7DBE7600"/>
    <w:lvl w:ilvl="0" w:tplc="D3202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4019"/>
    <w:multiLevelType w:val="hybridMultilevel"/>
    <w:tmpl w:val="113435F0"/>
    <w:lvl w:ilvl="0" w:tplc="00BC8C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E58748A"/>
    <w:multiLevelType w:val="hybridMultilevel"/>
    <w:tmpl w:val="4F527A36"/>
    <w:lvl w:ilvl="0" w:tplc="81D418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FEB565D"/>
    <w:multiLevelType w:val="hybridMultilevel"/>
    <w:tmpl w:val="2940EFAA"/>
    <w:lvl w:ilvl="0" w:tplc="96C6B6E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3C66DE"/>
    <w:multiLevelType w:val="hybridMultilevel"/>
    <w:tmpl w:val="6596946E"/>
    <w:lvl w:ilvl="0" w:tplc="F1806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250B5D"/>
    <w:multiLevelType w:val="hybridMultilevel"/>
    <w:tmpl w:val="E0BC2546"/>
    <w:lvl w:ilvl="0" w:tplc="39F62352">
      <w:start w:val="1"/>
      <w:numFmt w:val="decimalFullWidth"/>
      <w:lvlText w:val="%1）"/>
      <w:lvlJc w:val="left"/>
      <w:pPr>
        <w:ind w:left="1170" w:hanging="720"/>
      </w:pPr>
      <w:rPr>
        <w:rFonts w:ascii="HG丸ｺﾞｼｯｸM-PRO" w:eastAsia="HG丸ｺﾞｼｯｸM-PRO" w:hAnsi="HG丸ｺﾞｼｯｸM-PRO" w:cs="メイリオ"/>
      </w:rPr>
    </w:lvl>
    <w:lvl w:ilvl="1" w:tplc="6F1C04B8">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E0D0715"/>
    <w:multiLevelType w:val="hybridMultilevel"/>
    <w:tmpl w:val="2CBC7440"/>
    <w:lvl w:ilvl="0" w:tplc="E0A6DF4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F3453CA"/>
    <w:multiLevelType w:val="hybridMultilevel"/>
    <w:tmpl w:val="94343378"/>
    <w:lvl w:ilvl="0" w:tplc="B1B4DB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E010FB6"/>
    <w:multiLevelType w:val="hybridMultilevel"/>
    <w:tmpl w:val="E0F81440"/>
    <w:lvl w:ilvl="0" w:tplc="8326DF6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E134081"/>
    <w:multiLevelType w:val="hybridMultilevel"/>
    <w:tmpl w:val="BE567606"/>
    <w:lvl w:ilvl="0" w:tplc="8C2E6A0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55046C"/>
    <w:multiLevelType w:val="hybridMultilevel"/>
    <w:tmpl w:val="56C2CCD0"/>
    <w:lvl w:ilvl="0" w:tplc="2A74EAE0">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3"/>
  </w:num>
  <w:num w:numId="2">
    <w:abstractNumId w:val="0"/>
  </w:num>
  <w:num w:numId="3">
    <w:abstractNumId w:val="1"/>
  </w:num>
  <w:num w:numId="4">
    <w:abstractNumId w:val="6"/>
  </w:num>
  <w:num w:numId="5">
    <w:abstractNumId w:val="14"/>
  </w:num>
  <w:num w:numId="6">
    <w:abstractNumId w:val="9"/>
  </w:num>
  <w:num w:numId="7">
    <w:abstractNumId w:val="5"/>
  </w:num>
  <w:num w:numId="8">
    <w:abstractNumId w:val="3"/>
  </w:num>
  <w:num w:numId="9">
    <w:abstractNumId w:val="7"/>
  </w:num>
  <w:num w:numId="10">
    <w:abstractNumId w:val="12"/>
  </w:num>
  <w:num w:numId="11">
    <w:abstractNumId w:val="2"/>
  </w:num>
  <w:num w:numId="12">
    <w:abstractNumId w:val="11"/>
  </w:num>
  <w:num w:numId="13">
    <w:abstractNumId w:val="15"/>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F9"/>
    <w:rsid w:val="000307F2"/>
    <w:rsid w:val="000655D3"/>
    <w:rsid w:val="000665D4"/>
    <w:rsid w:val="00070B3A"/>
    <w:rsid w:val="00081089"/>
    <w:rsid w:val="00087799"/>
    <w:rsid w:val="000933C9"/>
    <w:rsid w:val="000A3986"/>
    <w:rsid w:val="000B324C"/>
    <w:rsid w:val="000B63CA"/>
    <w:rsid w:val="000F583C"/>
    <w:rsid w:val="0011187F"/>
    <w:rsid w:val="00116756"/>
    <w:rsid w:val="0013105A"/>
    <w:rsid w:val="00131F38"/>
    <w:rsid w:val="0014411A"/>
    <w:rsid w:val="00155A8D"/>
    <w:rsid w:val="00174F88"/>
    <w:rsid w:val="001A5C42"/>
    <w:rsid w:val="001B66DE"/>
    <w:rsid w:val="001C4E02"/>
    <w:rsid w:val="001F55D0"/>
    <w:rsid w:val="00202C73"/>
    <w:rsid w:val="00221EFE"/>
    <w:rsid w:val="0024183F"/>
    <w:rsid w:val="00262650"/>
    <w:rsid w:val="002D7A7F"/>
    <w:rsid w:val="00304AAB"/>
    <w:rsid w:val="00314F4B"/>
    <w:rsid w:val="00340B37"/>
    <w:rsid w:val="00341B52"/>
    <w:rsid w:val="003540A4"/>
    <w:rsid w:val="00354562"/>
    <w:rsid w:val="00357AD7"/>
    <w:rsid w:val="003A46DD"/>
    <w:rsid w:val="003B0605"/>
    <w:rsid w:val="003B211E"/>
    <w:rsid w:val="003C1CF0"/>
    <w:rsid w:val="004103DD"/>
    <w:rsid w:val="0042300C"/>
    <w:rsid w:val="0042378B"/>
    <w:rsid w:val="00450A67"/>
    <w:rsid w:val="00453605"/>
    <w:rsid w:val="004A1652"/>
    <w:rsid w:val="004A3A19"/>
    <w:rsid w:val="004D0EEA"/>
    <w:rsid w:val="004D64FB"/>
    <w:rsid w:val="00513FB7"/>
    <w:rsid w:val="0053080B"/>
    <w:rsid w:val="00537F3E"/>
    <w:rsid w:val="00544889"/>
    <w:rsid w:val="0054697C"/>
    <w:rsid w:val="00550EA6"/>
    <w:rsid w:val="00566160"/>
    <w:rsid w:val="00584FBC"/>
    <w:rsid w:val="005943EF"/>
    <w:rsid w:val="005A0DC4"/>
    <w:rsid w:val="005C4E75"/>
    <w:rsid w:val="005D4ABE"/>
    <w:rsid w:val="005F01EE"/>
    <w:rsid w:val="005F3EA7"/>
    <w:rsid w:val="0060061E"/>
    <w:rsid w:val="0062110B"/>
    <w:rsid w:val="006279D8"/>
    <w:rsid w:val="00631F80"/>
    <w:rsid w:val="00635F07"/>
    <w:rsid w:val="00652A16"/>
    <w:rsid w:val="00660665"/>
    <w:rsid w:val="00675BE5"/>
    <w:rsid w:val="006A47AC"/>
    <w:rsid w:val="006D0BC9"/>
    <w:rsid w:val="0072527E"/>
    <w:rsid w:val="00735AD9"/>
    <w:rsid w:val="007527A2"/>
    <w:rsid w:val="00756AEC"/>
    <w:rsid w:val="00774497"/>
    <w:rsid w:val="007748BD"/>
    <w:rsid w:val="007809F0"/>
    <w:rsid w:val="00790519"/>
    <w:rsid w:val="007B57C2"/>
    <w:rsid w:val="007F33AC"/>
    <w:rsid w:val="00810F44"/>
    <w:rsid w:val="00831FC7"/>
    <w:rsid w:val="00842509"/>
    <w:rsid w:val="00865574"/>
    <w:rsid w:val="0089001C"/>
    <w:rsid w:val="00897420"/>
    <w:rsid w:val="008E08A9"/>
    <w:rsid w:val="0090374A"/>
    <w:rsid w:val="00923E73"/>
    <w:rsid w:val="009279F0"/>
    <w:rsid w:val="0093060C"/>
    <w:rsid w:val="009514EA"/>
    <w:rsid w:val="00955D06"/>
    <w:rsid w:val="009632B4"/>
    <w:rsid w:val="00993868"/>
    <w:rsid w:val="00997BE8"/>
    <w:rsid w:val="009D3B00"/>
    <w:rsid w:val="009E34AF"/>
    <w:rsid w:val="009F5BA3"/>
    <w:rsid w:val="009F6743"/>
    <w:rsid w:val="00A21601"/>
    <w:rsid w:val="00A9363C"/>
    <w:rsid w:val="00AB5864"/>
    <w:rsid w:val="00AF3CC3"/>
    <w:rsid w:val="00B017B7"/>
    <w:rsid w:val="00B24927"/>
    <w:rsid w:val="00B25687"/>
    <w:rsid w:val="00B4788A"/>
    <w:rsid w:val="00B5016A"/>
    <w:rsid w:val="00B65C90"/>
    <w:rsid w:val="00B72122"/>
    <w:rsid w:val="00B83C9C"/>
    <w:rsid w:val="00B8742B"/>
    <w:rsid w:val="00B94E50"/>
    <w:rsid w:val="00B96628"/>
    <w:rsid w:val="00BA297F"/>
    <w:rsid w:val="00BB1CDF"/>
    <w:rsid w:val="00BB3218"/>
    <w:rsid w:val="00BB3528"/>
    <w:rsid w:val="00BC5DC9"/>
    <w:rsid w:val="00BE7DFF"/>
    <w:rsid w:val="00C14681"/>
    <w:rsid w:val="00C55381"/>
    <w:rsid w:val="00C7080E"/>
    <w:rsid w:val="00C7612C"/>
    <w:rsid w:val="00C80402"/>
    <w:rsid w:val="00C933E2"/>
    <w:rsid w:val="00CA1662"/>
    <w:rsid w:val="00CA5863"/>
    <w:rsid w:val="00CB382F"/>
    <w:rsid w:val="00CC41C9"/>
    <w:rsid w:val="00CD3FBB"/>
    <w:rsid w:val="00CF0E84"/>
    <w:rsid w:val="00D17C67"/>
    <w:rsid w:val="00D317E2"/>
    <w:rsid w:val="00D419FC"/>
    <w:rsid w:val="00D41AB7"/>
    <w:rsid w:val="00D4319F"/>
    <w:rsid w:val="00D667A4"/>
    <w:rsid w:val="00DB40F9"/>
    <w:rsid w:val="00E125E7"/>
    <w:rsid w:val="00E2061C"/>
    <w:rsid w:val="00E23786"/>
    <w:rsid w:val="00E322BD"/>
    <w:rsid w:val="00E428A7"/>
    <w:rsid w:val="00E47F01"/>
    <w:rsid w:val="00E61AFF"/>
    <w:rsid w:val="00E64763"/>
    <w:rsid w:val="00E71FEC"/>
    <w:rsid w:val="00E80324"/>
    <w:rsid w:val="00F1486F"/>
    <w:rsid w:val="00F3318B"/>
    <w:rsid w:val="00F546A6"/>
    <w:rsid w:val="00F8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5CEF0"/>
  <w15:docId w15:val="{975690E8-FDD8-419B-80FF-3DC62C3A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863"/>
    <w:pPr>
      <w:tabs>
        <w:tab w:val="center" w:pos="4252"/>
        <w:tab w:val="right" w:pos="8504"/>
      </w:tabs>
      <w:snapToGrid w:val="0"/>
    </w:pPr>
  </w:style>
  <w:style w:type="character" w:customStyle="1" w:styleId="a4">
    <w:name w:val="ヘッダー (文字)"/>
    <w:basedOn w:val="a0"/>
    <w:link w:val="a3"/>
    <w:uiPriority w:val="99"/>
    <w:rsid w:val="00CA5863"/>
  </w:style>
  <w:style w:type="paragraph" w:styleId="a5">
    <w:name w:val="footer"/>
    <w:basedOn w:val="a"/>
    <w:link w:val="a6"/>
    <w:uiPriority w:val="99"/>
    <w:unhideWhenUsed/>
    <w:rsid w:val="00CA5863"/>
    <w:pPr>
      <w:tabs>
        <w:tab w:val="center" w:pos="4252"/>
        <w:tab w:val="right" w:pos="8504"/>
      </w:tabs>
      <w:snapToGrid w:val="0"/>
    </w:pPr>
  </w:style>
  <w:style w:type="character" w:customStyle="1" w:styleId="a6">
    <w:name w:val="フッター (文字)"/>
    <w:basedOn w:val="a0"/>
    <w:link w:val="a5"/>
    <w:uiPriority w:val="99"/>
    <w:rsid w:val="00CA5863"/>
  </w:style>
  <w:style w:type="table" w:styleId="a7">
    <w:name w:val="Table Grid"/>
    <w:basedOn w:val="a1"/>
    <w:uiPriority w:val="59"/>
    <w:rsid w:val="00E3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46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6A6"/>
    <w:rPr>
      <w:rFonts w:asciiTheme="majorHAnsi" w:eastAsiaTheme="majorEastAsia" w:hAnsiTheme="majorHAnsi" w:cstheme="majorBidi"/>
      <w:sz w:val="18"/>
      <w:szCs w:val="18"/>
    </w:rPr>
  </w:style>
  <w:style w:type="paragraph" w:styleId="aa">
    <w:name w:val="List Paragraph"/>
    <w:basedOn w:val="a"/>
    <w:uiPriority w:val="34"/>
    <w:qFormat/>
    <w:rsid w:val="001C4E02"/>
    <w:pPr>
      <w:ind w:leftChars="400" w:left="840"/>
    </w:pPr>
  </w:style>
  <w:style w:type="character" w:styleId="ab">
    <w:name w:val="Hyperlink"/>
    <w:basedOn w:val="a0"/>
    <w:uiPriority w:val="99"/>
    <w:unhideWhenUsed/>
    <w:rsid w:val="00584FBC"/>
    <w:rPr>
      <w:color w:val="0000FF" w:themeColor="hyperlink"/>
      <w:u w:val="single"/>
    </w:rPr>
  </w:style>
  <w:style w:type="character" w:styleId="ac">
    <w:name w:val="Unresolved Mention"/>
    <w:basedOn w:val="a0"/>
    <w:uiPriority w:val="99"/>
    <w:semiHidden/>
    <w:unhideWhenUsed/>
    <w:rsid w:val="0058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DEAC-792C-4FF4-91E5-BFB11F9D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左右田  明</dc:creator>
  <cp:lastModifiedBy>等 田中</cp:lastModifiedBy>
  <cp:revision>7</cp:revision>
  <cp:lastPrinted>2020-05-17T02:01:00Z</cp:lastPrinted>
  <dcterms:created xsi:type="dcterms:W3CDTF">2020-05-17T00:59:00Z</dcterms:created>
  <dcterms:modified xsi:type="dcterms:W3CDTF">2020-05-17T02:15:00Z</dcterms:modified>
</cp:coreProperties>
</file>